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CD57F" w14:textId="2C08DD34" w:rsidR="002F2B64" w:rsidRDefault="008425FA" w:rsidP="00B32625">
      <w:pPr>
        <w:pStyle w:val="Title"/>
      </w:pPr>
      <w:r>
        <w:t xml:space="preserve">Locus Danes’ </w:t>
      </w:r>
      <w:r w:rsidR="00B32625">
        <w:t>Great Dane Care Sheet</w:t>
      </w:r>
    </w:p>
    <w:p w14:paraId="47BC084F" w14:textId="603BBB86" w:rsidR="001B3887" w:rsidRDefault="009E5BE3" w:rsidP="009E5BE3">
      <w:pPr>
        <w:pStyle w:val="Heading1"/>
      </w:pPr>
      <w:r>
        <w:t>Food</w:t>
      </w:r>
    </w:p>
    <w:p w14:paraId="27CE9BC0" w14:textId="3C39D963" w:rsidR="000D5273" w:rsidRDefault="002D7E8F" w:rsidP="009E5BE3">
      <w:r>
        <w:t>Great Danes thrive better when their food has</w:t>
      </w:r>
    </w:p>
    <w:p w14:paraId="0CA70056" w14:textId="2E5625E5" w:rsidR="002D7E8F" w:rsidRDefault="002A021F" w:rsidP="002D7E8F">
      <w:pPr>
        <w:pStyle w:val="ListParagraph"/>
        <w:numPr>
          <w:ilvl w:val="0"/>
          <w:numId w:val="1"/>
        </w:numPr>
      </w:pPr>
      <w:r>
        <w:t>1.2-1.5%</w:t>
      </w:r>
      <w:r w:rsidR="000E5762">
        <w:t xml:space="preserve"> calcium</w:t>
      </w:r>
      <w:r w:rsidR="00990420">
        <w:t xml:space="preserve"> (</w:t>
      </w:r>
      <w:r w:rsidR="00990420" w:rsidRPr="00990420">
        <w:rPr>
          <w:i/>
        </w:rPr>
        <w:t>IMPORTANT</w:t>
      </w:r>
      <w:r w:rsidR="00990420">
        <w:t>)</w:t>
      </w:r>
    </w:p>
    <w:p w14:paraId="0B4573A5" w14:textId="7002968A" w:rsidR="000E5762" w:rsidRDefault="006F3B88" w:rsidP="002D7E8F">
      <w:pPr>
        <w:pStyle w:val="ListParagraph"/>
        <w:numPr>
          <w:ilvl w:val="0"/>
          <w:numId w:val="1"/>
        </w:numPr>
      </w:pPr>
      <w:r>
        <w:t>.08-1.1%</w:t>
      </w:r>
      <w:r w:rsidR="000E5762">
        <w:t xml:space="preserve"> phosphorus</w:t>
      </w:r>
      <w:r w:rsidR="00990420">
        <w:t xml:space="preserve"> (</w:t>
      </w:r>
      <w:r w:rsidR="00990420" w:rsidRPr="00990420">
        <w:rPr>
          <w:i/>
        </w:rPr>
        <w:t>IMPORTANT</w:t>
      </w:r>
      <w:r w:rsidR="00990420">
        <w:t>)</w:t>
      </w:r>
    </w:p>
    <w:p w14:paraId="73FE0B45" w14:textId="429B8C2D" w:rsidR="000E5762" w:rsidRDefault="006F3B88" w:rsidP="002D7E8F">
      <w:pPr>
        <w:pStyle w:val="ListParagraph"/>
        <w:numPr>
          <w:ilvl w:val="0"/>
          <w:numId w:val="1"/>
        </w:numPr>
      </w:pPr>
      <w:r>
        <w:t>23-</w:t>
      </w:r>
      <w:r w:rsidR="000E3824">
        <w:t>30</w:t>
      </w:r>
      <w:r>
        <w:t xml:space="preserve">% </w:t>
      </w:r>
      <w:r w:rsidR="000E5762">
        <w:t>protein</w:t>
      </w:r>
      <w:r w:rsidR="000E3824">
        <w:t xml:space="preserve"> (RECOMMENDED)</w:t>
      </w:r>
    </w:p>
    <w:p w14:paraId="51405849" w14:textId="5DE20CBD" w:rsidR="006F3B88" w:rsidRDefault="006F3B88" w:rsidP="002D7E8F">
      <w:pPr>
        <w:pStyle w:val="ListParagraph"/>
        <w:numPr>
          <w:ilvl w:val="0"/>
          <w:numId w:val="1"/>
        </w:numPr>
      </w:pPr>
      <w:r>
        <w:t>12-</w:t>
      </w:r>
      <w:r w:rsidR="000E3824">
        <w:t>20</w:t>
      </w:r>
      <w:r>
        <w:t>% fat</w:t>
      </w:r>
      <w:r w:rsidR="000E3824">
        <w:t xml:space="preserve"> (RECOMMENDED)</w:t>
      </w:r>
    </w:p>
    <w:p w14:paraId="5756E7E1" w14:textId="73692ED5" w:rsidR="000D5273" w:rsidRDefault="00983930" w:rsidP="000D5273">
      <w:r>
        <w:t>We feed</w:t>
      </w:r>
      <w:r w:rsidR="00990420">
        <w:t xml:space="preserve"> the brand</w:t>
      </w:r>
      <w:r w:rsidR="000D5273">
        <w:t xml:space="preserve"> </w:t>
      </w:r>
      <w:r w:rsidR="000E3824">
        <w:t>Purina Pro Plan</w:t>
      </w:r>
      <w:r w:rsidR="00990420">
        <w:t>, which can be purchased on Chewy.com or TSC (not always available)</w:t>
      </w:r>
    </w:p>
    <w:p w14:paraId="445A33F2" w14:textId="1BA9589D" w:rsidR="00990420" w:rsidRDefault="00990420" w:rsidP="000D5273">
      <w:r>
        <w:t xml:space="preserve">We recommend the </w:t>
      </w:r>
      <w:r w:rsidR="000E3824">
        <w:t>Purina Pro Plan Sport High Energy 30/20 formula (purple bag) for Great Danes of all ages</w:t>
      </w:r>
      <w:r>
        <w:t>:</w:t>
      </w:r>
    </w:p>
    <w:p w14:paraId="62AD1936" w14:textId="44F02826" w:rsidR="000E3824" w:rsidRPr="000E3824" w:rsidRDefault="000E3824" w:rsidP="000E3824">
      <w:pPr>
        <w:spacing w:after="0" w:line="240" w:lineRule="auto"/>
        <w:jc w:val="center"/>
        <w:rPr>
          <w:rFonts w:ascii="Times New Roman" w:eastAsia="Times New Roman" w:hAnsi="Times New Roman" w:cs="Times New Roman"/>
          <w:sz w:val="24"/>
          <w:szCs w:val="24"/>
        </w:rPr>
      </w:pPr>
      <w:r w:rsidRPr="000E3824">
        <w:rPr>
          <w:rFonts w:ascii="Times New Roman" w:eastAsia="Times New Roman" w:hAnsi="Times New Roman" w:cs="Times New Roman"/>
          <w:sz w:val="24"/>
          <w:szCs w:val="24"/>
        </w:rPr>
        <w:fldChar w:fldCharType="begin"/>
      </w:r>
      <w:r w:rsidRPr="000E3824">
        <w:rPr>
          <w:rFonts w:ascii="Times New Roman" w:eastAsia="Times New Roman" w:hAnsi="Times New Roman" w:cs="Times New Roman"/>
          <w:sz w:val="24"/>
          <w:szCs w:val="24"/>
        </w:rPr>
        <w:instrText xml:space="preserve"> INCLUDEPICTURE "/var/folders/bp/zn88m4jj1h3bp7f3tj6vbjgh0000gn/T/com.microsoft.Word/WebArchiveCopyPasteTempFiles/67707_MAIN._AC_SL1500_V1531948680_.jpg" \* MERGEFORMATINET </w:instrText>
      </w:r>
      <w:r w:rsidRPr="000E3824">
        <w:rPr>
          <w:rFonts w:ascii="Times New Roman" w:eastAsia="Times New Roman" w:hAnsi="Times New Roman" w:cs="Times New Roman"/>
          <w:sz w:val="24"/>
          <w:szCs w:val="24"/>
        </w:rPr>
        <w:fldChar w:fldCharType="separate"/>
      </w:r>
      <w:r w:rsidRPr="000E3824">
        <w:rPr>
          <w:rFonts w:ascii="Times New Roman" w:eastAsia="Times New Roman" w:hAnsi="Times New Roman" w:cs="Times New Roman"/>
          <w:noProof/>
          <w:sz w:val="24"/>
          <w:szCs w:val="24"/>
        </w:rPr>
        <w:drawing>
          <wp:inline distT="0" distB="0" distL="0" distR="0" wp14:anchorId="4788B5A3" wp14:editId="5F15DB8F">
            <wp:extent cx="1361445" cy="2115879"/>
            <wp:effectExtent l="0" t="0" r="0" b="5080"/>
            <wp:docPr id="1" name="Picture 1" descr="Image result for purina pro plan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ina pro plan 3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8577" cy="2142505"/>
                    </a:xfrm>
                    <a:prstGeom prst="rect">
                      <a:avLst/>
                    </a:prstGeom>
                    <a:noFill/>
                    <a:ln>
                      <a:noFill/>
                    </a:ln>
                  </pic:spPr>
                </pic:pic>
              </a:graphicData>
            </a:graphic>
          </wp:inline>
        </w:drawing>
      </w:r>
      <w:r w:rsidRPr="000E3824">
        <w:rPr>
          <w:rFonts w:ascii="Times New Roman" w:eastAsia="Times New Roman" w:hAnsi="Times New Roman" w:cs="Times New Roman"/>
          <w:sz w:val="24"/>
          <w:szCs w:val="24"/>
        </w:rPr>
        <w:fldChar w:fldCharType="end"/>
      </w:r>
    </w:p>
    <w:p w14:paraId="13F3C6DE" w14:textId="4AB93A14" w:rsidR="00990420" w:rsidRDefault="00990420" w:rsidP="000D5273"/>
    <w:p w14:paraId="128F0AA4" w14:textId="301B735F" w:rsidR="00990420" w:rsidRDefault="00990420" w:rsidP="000D5273">
      <w:r>
        <w:t xml:space="preserve">We </w:t>
      </w:r>
      <w:r w:rsidR="000E3824">
        <w:t xml:space="preserve">also recommend Purina True Instinct (we feed turkey &amp; venison as well as the salmon formula), Victor, Royal Canin, </w:t>
      </w:r>
      <w:proofErr w:type="spellStart"/>
      <w:r w:rsidR="000E3824">
        <w:t>SPORTMiX</w:t>
      </w:r>
      <w:proofErr w:type="spellEnd"/>
      <w:r w:rsidR="000E3824">
        <w:t xml:space="preserve">, Diamond Naturals, Fromm, and American Journey. </w:t>
      </w:r>
      <w:r w:rsidR="000E3824" w:rsidRPr="000E3824">
        <w:rPr>
          <w:b/>
          <w:bCs/>
          <w:i/>
          <w:iCs/>
          <w:u w:val="single"/>
        </w:rPr>
        <w:t>**ABSOLUTELY NO GRAIN FREE FORMULAS AS THE FDA HAS SINCE PROVEN THAT GRAIN FREE FORMULAS ARE LINKED TO CARDIOMYOPATHY AND DCM IN DOGS!!!************************************************</w:t>
      </w:r>
    </w:p>
    <w:p w14:paraId="75BEDCB3" w14:textId="2825DF3A" w:rsidR="00990420" w:rsidRDefault="00990420" w:rsidP="000D5273"/>
    <w:p w14:paraId="629C3257" w14:textId="77777777" w:rsidR="000E3824" w:rsidRDefault="000E3824" w:rsidP="00DD51D0">
      <w:pPr>
        <w:pStyle w:val="Heading1"/>
      </w:pPr>
    </w:p>
    <w:p w14:paraId="0A6214A2" w14:textId="77777777" w:rsidR="000E3824" w:rsidRDefault="000E3824" w:rsidP="000E3824">
      <w:pPr>
        <w:pStyle w:val="Heading1"/>
      </w:pPr>
    </w:p>
    <w:p w14:paraId="3EF79EFB" w14:textId="2DA76889" w:rsidR="000E5762" w:rsidRDefault="00DD51D0" w:rsidP="000E3824">
      <w:pPr>
        <w:pStyle w:val="Heading1"/>
      </w:pPr>
      <w:r>
        <w:t>Spaying/Neutering</w:t>
      </w:r>
      <w:r w:rsidR="00E12621">
        <w:t xml:space="preserve"> &amp; Stomach Tacking</w:t>
      </w:r>
    </w:p>
    <w:p w14:paraId="41A2C0B9" w14:textId="34E37697" w:rsidR="00F70018" w:rsidRDefault="00DD51D0" w:rsidP="00DD51D0">
      <w:r>
        <w:t>Great Danes are recommended to be spayed/neutered at 18-</w:t>
      </w:r>
      <w:r w:rsidR="00E76055">
        <w:t>36</w:t>
      </w:r>
      <w:r>
        <w:t xml:space="preserve"> months old. By this age, their hormones have developed</w:t>
      </w:r>
      <w:r w:rsidR="00CA7C7D">
        <w:t>. Spaying/neutering at this age will decrease the chances of disease.</w:t>
      </w:r>
      <w:r w:rsidR="00E12621">
        <w:t xml:space="preserve"> </w:t>
      </w:r>
      <w:r w:rsidR="000E3824">
        <w:t xml:space="preserve">It is recommended that if a female has not had her first heat by the age she would usually be getting spayed, to wait until her first heat has occurred before spaying, regardless of age (18+ months old). Spaying/neutering early has also been proven to create behavioral issues including skittish and aggressive behaviors. Overall we recommend waiting until at least 16 months if you cannot wait until 18-36 months of age. </w:t>
      </w:r>
    </w:p>
    <w:p w14:paraId="071252CF" w14:textId="2535CD50" w:rsidR="009C3D22" w:rsidRDefault="00E12621" w:rsidP="00DD51D0">
      <w:r>
        <w:t xml:space="preserve">During this procedure you will have the opportunity to tack your dog; in short this </w:t>
      </w:r>
      <w:r w:rsidR="000E3824">
        <w:t xml:space="preserve">does NOT </w:t>
      </w:r>
      <w:r>
        <w:t>decrease the chances of bloat BUT</w:t>
      </w:r>
      <w:r w:rsidR="000E3824">
        <w:t xml:space="preserve"> allows more time for the vet to reverse/treat the bloat. Please note,</w:t>
      </w:r>
      <w:r>
        <w:t xml:space="preserve"> there have been occurrences of tacks coming undone and puncturing the dog’s insides resulting in death</w:t>
      </w:r>
      <w:r w:rsidR="000E3824">
        <w:t>, occurring even when the dog was not bloating</w:t>
      </w:r>
      <w:r>
        <w:t>. Ultimately it is your decision as the pet owner if you would or would not like to tack your dog’</w:t>
      </w:r>
      <w:r w:rsidR="00F70018">
        <w:t>s stomach during the</w:t>
      </w:r>
      <w:r>
        <w:t xml:space="preserve"> spay/neuter. </w:t>
      </w:r>
    </w:p>
    <w:p w14:paraId="33F6CF86" w14:textId="4FA368EB" w:rsidR="00C75481" w:rsidRDefault="00CD705A" w:rsidP="00307E80">
      <w:pPr>
        <w:pStyle w:val="Heading1"/>
      </w:pPr>
      <w:r>
        <w:t>Socialization</w:t>
      </w:r>
    </w:p>
    <w:p w14:paraId="41CACA55" w14:textId="67C9307A" w:rsidR="002D266C" w:rsidRDefault="00CD705A" w:rsidP="00DD51D0">
      <w:r>
        <w:t>It is easy to forget about socializing your new puppy, but, it is actually very important. You will need to familiarize them with being around strangers. These are big dogs,</w:t>
      </w:r>
      <w:r w:rsidR="00773B0F">
        <w:t xml:space="preserve"> you don’t want them to be </w:t>
      </w:r>
      <w:r w:rsidR="000E3824">
        <w:t>skittish</w:t>
      </w:r>
      <w:r>
        <w:t xml:space="preserve"> and therefore </w:t>
      </w:r>
      <w:r w:rsidR="00961591">
        <w:t>unpredictable</w:t>
      </w:r>
      <w:r w:rsidR="00307E80">
        <w:t>.</w:t>
      </w:r>
      <w:r w:rsidR="000E3824">
        <w:t xml:space="preserve"> Great Danes are a giant breed, but they are big babies. If not socialized your Dane MAY become </w:t>
      </w:r>
      <w:r w:rsidR="004F1A97">
        <w:t>very timid around new people and possibly aggressive.</w:t>
      </w:r>
      <w:r w:rsidR="00307E80">
        <w:t xml:space="preserve"> </w:t>
      </w:r>
      <w:r w:rsidR="00961591">
        <w:t xml:space="preserve">Dog parks are a wonderful way to socialize a dog with people as well as unfamiliar dogs. </w:t>
      </w:r>
      <w:r w:rsidR="006B3C8E">
        <w:t xml:space="preserve">You will want to wait until your dog is fully vaccinated at 16 weeks old before bringing them to a dog park. Also, please remember that dog parks are full of germs so be careful when introducing a pup to areas with high dog traffic. </w:t>
      </w:r>
      <w:r w:rsidR="004F1A97">
        <w:t xml:space="preserve">There are also multiple human stores that allow pets, such as Home Depot, where you can take your puppy to meet strangers as well as introduce them to an unfamiliar environment. </w:t>
      </w:r>
      <w:r w:rsidR="006B3C8E">
        <w:t>Another great way to socialize your puppy is to take them to training courses!</w:t>
      </w:r>
      <w:r w:rsidR="00961591">
        <w:t xml:space="preserve"> </w:t>
      </w:r>
    </w:p>
    <w:p w14:paraId="31081D1B" w14:textId="12FA5D60" w:rsidR="00307E80" w:rsidRDefault="00307E80" w:rsidP="00307E80">
      <w:pPr>
        <w:pStyle w:val="Heading1"/>
      </w:pPr>
      <w:r>
        <w:t>Training</w:t>
      </w:r>
    </w:p>
    <w:p w14:paraId="3E2C3A71" w14:textId="61C768D6" w:rsidR="002D266C" w:rsidRDefault="00307E80" w:rsidP="00DD51D0">
      <w:r>
        <w:t>Great Danes grow FAST. It will be most beneficial for you to start training at a young age while you can still control the dog easily. Start with small commands, make sure you are in control. Taking a puppy course can be a great idea too and will help with socialization!</w:t>
      </w:r>
      <w:r w:rsidR="006B3C8E">
        <w:t xml:space="preserve"> </w:t>
      </w:r>
      <w:r w:rsidR="004F1A97">
        <w:t>If you are finding it hard to train your quick-growing pup, we do recommend e-collars which have several options (beep, vibrate, shock) and ARE humane.</w:t>
      </w:r>
    </w:p>
    <w:p w14:paraId="64FF8200" w14:textId="458526B1" w:rsidR="009C3D22" w:rsidRDefault="009C3D22" w:rsidP="009C3D22">
      <w:pPr>
        <w:pStyle w:val="Heading1"/>
      </w:pPr>
      <w:r>
        <w:lastRenderedPageBreak/>
        <w:t>Toys</w:t>
      </w:r>
    </w:p>
    <w:p w14:paraId="6B717467" w14:textId="65D3030C" w:rsidR="00B15D1D" w:rsidRDefault="00EC3363" w:rsidP="009C3D22">
      <w:r>
        <w:t>Please make sure all toys are big enough that they</w:t>
      </w:r>
      <w:r w:rsidR="000C6A41">
        <w:t xml:space="preserve"> will not be swallowed. </w:t>
      </w:r>
      <w:r w:rsidR="00F54BED">
        <w:t xml:space="preserve">Also, be cautious of toys that can be easily ripped up and eaten… Great Danes </w:t>
      </w:r>
      <w:r w:rsidR="004F1A97">
        <w:t>can be</w:t>
      </w:r>
      <w:r w:rsidR="00F54BED">
        <w:t xml:space="preserve"> big chewers, bigger destroyers</w:t>
      </w:r>
      <w:r w:rsidR="00E76055">
        <w:t xml:space="preserve"> </w:t>
      </w:r>
      <w:r w:rsidR="00F54BED">
        <w:t xml:space="preserve">and the biggest culprit of eating non-edible items. </w:t>
      </w:r>
      <w:r w:rsidR="004F1A97">
        <w:t>Typically this happens when a dog or puppy is bored. We have had great success with KONG toys as they are practically indestructible, too big to consume (get the bigger one of course) and provide hours of entertainment when filled with yummy goodies (we use peanut butter, dog food, yogurt, cottage cheese, blueberries, treats, and then freeze so it takes the pup awhile to clean out!).</w:t>
      </w:r>
    </w:p>
    <w:p w14:paraId="7A8B83A8" w14:textId="5986B712" w:rsidR="00B15D1D" w:rsidRDefault="00597117" w:rsidP="00597117">
      <w:pPr>
        <w:pStyle w:val="Heading1"/>
      </w:pPr>
      <w:r>
        <w:t>Crating</w:t>
      </w:r>
    </w:p>
    <w:p w14:paraId="202A1F0F" w14:textId="046438C0" w:rsidR="00597117" w:rsidRDefault="00597117" w:rsidP="00597117">
      <w:r>
        <w:t>Great Danes are people dogs. If you are plan</w:t>
      </w:r>
      <w:r w:rsidR="00C504D8">
        <w:t>ning on crating your puppy/dog, the below list may help you</w:t>
      </w:r>
    </w:p>
    <w:p w14:paraId="44C994F4" w14:textId="36D213E4" w:rsidR="00C504D8" w:rsidRDefault="007E706B" w:rsidP="00C504D8">
      <w:pPr>
        <w:pStyle w:val="ListParagraph"/>
        <w:numPr>
          <w:ilvl w:val="0"/>
          <w:numId w:val="2"/>
        </w:numPr>
      </w:pPr>
      <w:r>
        <w:t>use divider to make the crate only big enough that the dog can lay comfortably</w:t>
      </w:r>
    </w:p>
    <w:p w14:paraId="2460F635" w14:textId="60C65FF4" w:rsidR="007E706B" w:rsidRDefault="007E706B" w:rsidP="00C504D8">
      <w:pPr>
        <w:pStyle w:val="ListParagraph"/>
        <w:numPr>
          <w:ilvl w:val="0"/>
          <w:numId w:val="2"/>
        </w:numPr>
      </w:pPr>
      <w:r>
        <w:t>do not put pee pads in the crate with the puppy/dog</w:t>
      </w:r>
      <w:r w:rsidR="004F1A97">
        <w:t xml:space="preserve"> unless you plan on having them use potty pads continuously </w:t>
      </w:r>
    </w:p>
    <w:p w14:paraId="3451D3FE" w14:textId="1D87CB4A" w:rsidR="007E706B" w:rsidRDefault="007E706B" w:rsidP="00C504D8">
      <w:pPr>
        <w:pStyle w:val="ListParagraph"/>
        <w:numPr>
          <w:ilvl w:val="0"/>
          <w:numId w:val="2"/>
        </w:numPr>
      </w:pPr>
      <w:r>
        <w:t>make crate puppy/dog’s safe space</w:t>
      </w:r>
    </w:p>
    <w:p w14:paraId="31441FE1" w14:textId="61BC6EA2" w:rsidR="007E706B" w:rsidRDefault="007E706B" w:rsidP="00C504D8">
      <w:pPr>
        <w:pStyle w:val="ListParagraph"/>
        <w:numPr>
          <w:ilvl w:val="0"/>
          <w:numId w:val="2"/>
        </w:numPr>
      </w:pPr>
      <w:r>
        <w:t>do not use crate as punishment</w:t>
      </w:r>
    </w:p>
    <w:p w14:paraId="094C7089" w14:textId="6BFF6CDD" w:rsidR="00CF4EC5" w:rsidRDefault="007E706B" w:rsidP="00752ADC">
      <w:pPr>
        <w:pStyle w:val="ListParagraph"/>
        <w:numPr>
          <w:ilvl w:val="0"/>
          <w:numId w:val="2"/>
        </w:numPr>
      </w:pPr>
      <w:r>
        <w:t xml:space="preserve">if you are leaving for long periods of time, </w:t>
      </w:r>
      <w:r w:rsidR="00F51A43">
        <w:t>K</w:t>
      </w:r>
      <w:r w:rsidR="004F1A97">
        <w:t>ONG</w:t>
      </w:r>
      <w:r>
        <w:t xml:space="preserve"> toys are great for entertainment</w:t>
      </w:r>
    </w:p>
    <w:p w14:paraId="23C97F2B" w14:textId="41003B51" w:rsidR="00E6790C" w:rsidRDefault="00E6790C" w:rsidP="00CF4EC5">
      <w:pPr>
        <w:rPr>
          <w:rFonts w:asciiTheme="majorHAnsi" w:eastAsiaTheme="majorEastAsia" w:hAnsiTheme="majorHAnsi" w:cstheme="majorBidi"/>
          <w:i/>
          <w:iCs/>
          <w:color w:val="E84C22" w:themeColor="accent1"/>
          <w:spacing w:val="15"/>
          <w:sz w:val="24"/>
          <w:szCs w:val="24"/>
        </w:rPr>
      </w:pPr>
    </w:p>
    <w:p w14:paraId="40F074F5" w14:textId="63C3AF5F" w:rsidR="004F1A97" w:rsidRDefault="004F1A97" w:rsidP="00CF4EC5">
      <w:pPr>
        <w:rPr>
          <w:rFonts w:asciiTheme="majorHAnsi" w:eastAsiaTheme="majorEastAsia" w:hAnsiTheme="majorHAnsi" w:cstheme="majorBidi"/>
          <w:i/>
          <w:iCs/>
          <w:color w:val="E84C22" w:themeColor="accent1"/>
          <w:spacing w:val="15"/>
          <w:sz w:val="24"/>
          <w:szCs w:val="24"/>
        </w:rPr>
      </w:pPr>
    </w:p>
    <w:p w14:paraId="652BBD94" w14:textId="5A14D073" w:rsidR="004F1A97" w:rsidRDefault="004F1A97" w:rsidP="00CF4EC5">
      <w:pPr>
        <w:rPr>
          <w:rFonts w:asciiTheme="majorHAnsi" w:eastAsiaTheme="majorEastAsia" w:hAnsiTheme="majorHAnsi" w:cstheme="majorBidi"/>
          <w:i/>
          <w:iCs/>
          <w:color w:val="E84C22" w:themeColor="accent1"/>
          <w:spacing w:val="15"/>
          <w:sz w:val="24"/>
          <w:szCs w:val="24"/>
        </w:rPr>
      </w:pPr>
    </w:p>
    <w:p w14:paraId="6B8DA504" w14:textId="3400711B" w:rsidR="004F1A97" w:rsidRDefault="004F1A97" w:rsidP="00CF4EC5">
      <w:pPr>
        <w:rPr>
          <w:rFonts w:asciiTheme="majorHAnsi" w:eastAsiaTheme="majorEastAsia" w:hAnsiTheme="majorHAnsi" w:cstheme="majorBidi"/>
          <w:i/>
          <w:iCs/>
          <w:color w:val="E84C22" w:themeColor="accent1"/>
          <w:spacing w:val="15"/>
          <w:sz w:val="24"/>
          <w:szCs w:val="24"/>
        </w:rPr>
      </w:pPr>
    </w:p>
    <w:p w14:paraId="0FFFECF5" w14:textId="683225CE" w:rsidR="004F1A97" w:rsidRDefault="004F1A97" w:rsidP="00CF4EC5">
      <w:pPr>
        <w:rPr>
          <w:rFonts w:asciiTheme="majorHAnsi" w:eastAsiaTheme="majorEastAsia" w:hAnsiTheme="majorHAnsi" w:cstheme="majorBidi"/>
          <w:i/>
          <w:iCs/>
          <w:color w:val="E84C22" w:themeColor="accent1"/>
          <w:spacing w:val="15"/>
          <w:sz w:val="24"/>
          <w:szCs w:val="24"/>
        </w:rPr>
      </w:pPr>
    </w:p>
    <w:p w14:paraId="66E12F84" w14:textId="67E8D96E" w:rsidR="004F1A97" w:rsidRDefault="004F1A97" w:rsidP="00CF4EC5">
      <w:pPr>
        <w:rPr>
          <w:rFonts w:asciiTheme="majorHAnsi" w:eastAsiaTheme="majorEastAsia" w:hAnsiTheme="majorHAnsi" w:cstheme="majorBidi"/>
          <w:i/>
          <w:iCs/>
          <w:color w:val="E84C22" w:themeColor="accent1"/>
          <w:spacing w:val="15"/>
          <w:sz w:val="24"/>
          <w:szCs w:val="24"/>
        </w:rPr>
      </w:pPr>
    </w:p>
    <w:p w14:paraId="6AEA422D" w14:textId="37F9A3CC" w:rsidR="004F1A97" w:rsidRDefault="004F1A97" w:rsidP="00CF4EC5">
      <w:pPr>
        <w:rPr>
          <w:rFonts w:asciiTheme="majorHAnsi" w:eastAsiaTheme="majorEastAsia" w:hAnsiTheme="majorHAnsi" w:cstheme="majorBidi"/>
          <w:i/>
          <w:iCs/>
          <w:color w:val="E84C22" w:themeColor="accent1"/>
          <w:spacing w:val="15"/>
          <w:sz w:val="24"/>
          <w:szCs w:val="24"/>
        </w:rPr>
      </w:pPr>
    </w:p>
    <w:p w14:paraId="7F0D8EDD" w14:textId="462EB89C" w:rsidR="004F1A97" w:rsidRDefault="004F1A97" w:rsidP="00CF4EC5">
      <w:pPr>
        <w:rPr>
          <w:rFonts w:asciiTheme="majorHAnsi" w:eastAsiaTheme="majorEastAsia" w:hAnsiTheme="majorHAnsi" w:cstheme="majorBidi"/>
          <w:i/>
          <w:iCs/>
          <w:color w:val="E84C22" w:themeColor="accent1"/>
          <w:spacing w:val="15"/>
          <w:sz w:val="24"/>
          <w:szCs w:val="24"/>
        </w:rPr>
      </w:pPr>
    </w:p>
    <w:p w14:paraId="096D0A1F" w14:textId="372A0BBF" w:rsidR="004F1A97" w:rsidRDefault="004F1A97" w:rsidP="00CF4EC5">
      <w:pPr>
        <w:rPr>
          <w:rFonts w:asciiTheme="majorHAnsi" w:eastAsiaTheme="majorEastAsia" w:hAnsiTheme="majorHAnsi" w:cstheme="majorBidi"/>
          <w:i/>
          <w:iCs/>
          <w:color w:val="E84C22" w:themeColor="accent1"/>
          <w:spacing w:val="15"/>
          <w:sz w:val="24"/>
          <w:szCs w:val="24"/>
        </w:rPr>
      </w:pPr>
    </w:p>
    <w:p w14:paraId="631178F9" w14:textId="305AD973" w:rsidR="004F1A97" w:rsidRDefault="004F1A97" w:rsidP="00CF4EC5">
      <w:pPr>
        <w:rPr>
          <w:rFonts w:asciiTheme="majorHAnsi" w:eastAsiaTheme="majorEastAsia" w:hAnsiTheme="majorHAnsi" w:cstheme="majorBidi"/>
          <w:i/>
          <w:iCs/>
          <w:color w:val="E84C22" w:themeColor="accent1"/>
          <w:spacing w:val="15"/>
          <w:sz w:val="24"/>
          <w:szCs w:val="24"/>
        </w:rPr>
      </w:pPr>
    </w:p>
    <w:p w14:paraId="2854E752" w14:textId="5C3B06C2" w:rsidR="004F1A97" w:rsidRDefault="004F1A97" w:rsidP="00CF4EC5">
      <w:pPr>
        <w:rPr>
          <w:rFonts w:asciiTheme="majorHAnsi" w:eastAsiaTheme="majorEastAsia" w:hAnsiTheme="majorHAnsi" w:cstheme="majorBidi"/>
          <w:i/>
          <w:iCs/>
          <w:color w:val="E84C22" w:themeColor="accent1"/>
          <w:spacing w:val="15"/>
          <w:sz w:val="24"/>
          <w:szCs w:val="24"/>
        </w:rPr>
      </w:pPr>
    </w:p>
    <w:p w14:paraId="5F7F35BD" w14:textId="2E3D77C4" w:rsidR="004F1A97" w:rsidRDefault="004F1A97" w:rsidP="00CF4EC5">
      <w:pPr>
        <w:rPr>
          <w:rFonts w:asciiTheme="majorHAnsi" w:eastAsiaTheme="majorEastAsia" w:hAnsiTheme="majorHAnsi" w:cstheme="majorBidi"/>
          <w:i/>
          <w:iCs/>
          <w:color w:val="E84C22" w:themeColor="accent1"/>
          <w:spacing w:val="15"/>
          <w:sz w:val="24"/>
          <w:szCs w:val="24"/>
        </w:rPr>
      </w:pPr>
    </w:p>
    <w:p w14:paraId="07286775" w14:textId="77777777" w:rsidR="004F1A97" w:rsidRDefault="004F1A97" w:rsidP="00CF4EC5">
      <w:pPr>
        <w:rPr>
          <w:rFonts w:asciiTheme="majorHAnsi" w:eastAsiaTheme="majorEastAsia" w:hAnsiTheme="majorHAnsi" w:cstheme="majorBidi"/>
          <w:i/>
          <w:iCs/>
          <w:color w:val="E84C22" w:themeColor="accent1"/>
          <w:spacing w:val="15"/>
          <w:sz w:val="24"/>
          <w:szCs w:val="24"/>
        </w:rPr>
      </w:pPr>
      <w:bookmarkStart w:id="0" w:name="_GoBack"/>
      <w:bookmarkEnd w:id="0"/>
    </w:p>
    <w:p w14:paraId="47A47F17" w14:textId="655F04EA" w:rsidR="006E4D5E" w:rsidRPr="00CF4EC5" w:rsidRDefault="006E4D5E" w:rsidP="00CF4EC5">
      <w:pPr>
        <w:rPr>
          <w:rFonts w:asciiTheme="majorHAnsi" w:eastAsiaTheme="majorEastAsia" w:hAnsiTheme="majorHAnsi" w:cstheme="majorBidi"/>
          <w:i/>
          <w:iCs/>
          <w:color w:val="E84C22" w:themeColor="accent1"/>
          <w:spacing w:val="15"/>
          <w:sz w:val="24"/>
          <w:szCs w:val="24"/>
        </w:rPr>
      </w:pPr>
      <w:r w:rsidRPr="00CF4EC5">
        <w:rPr>
          <w:rFonts w:asciiTheme="majorHAnsi" w:eastAsiaTheme="majorEastAsia" w:hAnsiTheme="majorHAnsi" w:cstheme="majorBidi"/>
          <w:i/>
          <w:iCs/>
          <w:color w:val="E84C22" w:themeColor="accent1"/>
          <w:spacing w:val="15"/>
          <w:sz w:val="24"/>
          <w:szCs w:val="24"/>
        </w:rPr>
        <w:lastRenderedPageBreak/>
        <w:t>Canine Bloat/GDV</w:t>
      </w:r>
    </w:p>
    <w:p w14:paraId="0CAC7531" w14:textId="50E47F2A" w:rsidR="006E4D5E" w:rsidRDefault="006E4D5E" w:rsidP="006E4D5E">
      <w:r>
        <w:t xml:space="preserve">Great Danes are prone to bloat; it is the top killer in the breed. In short, bloat is what happens when the dog’s stomach twists. </w:t>
      </w:r>
      <w:r w:rsidR="006B3C8E">
        <w:t>It does not only occur in Great Danes, but in other deep chested dogs as well. Here are some symptoms and causes of bloat.</w:t>
      </w:r>
    </w:p>
    <w:p w14:paraId="532E2053" w14:textId="0487AC3C" w:rsidR="007E716E" w:rsidRDefault="007E716E" w:rsidP="007E716E">
      <w:pPr>
        <w:pStyle w:val="Subtitle"/>
      </w:pPr>
      <w:r w:rsidRPr="007E716E">
        <w:t>Symptoms of bloa</w:t>
      </w:r>
      <w:r>
        <w:t>t:</w:t>
      </w:r>
    </w:p>
    <w:p w14:paraId="070257EF"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Anxiety, Nervousness, Restlessness - one of the earliest warning signs </w:t>
      </w:r>
    </w:p>
    <w:p w14:paraId="7FF4199A"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Hunching up, or roaching back, not wanting to move</w:t>
      </w:r>
    </w:p>
    <w:p w14:paraId="52872879"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Lack of normal gurgling and digestive sounds in the tummy</w:t>
      </w:r>
    </w:p>
    <w:p w14:paraId="262889CB"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Pale or off-color gums - Dark red in early stages, white or blue in later stages</w:t>
      </w:r>
    </w:p>
    <w:p w14:paraId="7C3AF06F"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Coughing</w:t>
      </w:r>
    </w:p>
    <w:p w14:paraId="7C26BB4C"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Unproductive gagging</w:t>
      </w:r>
    </w:p>
    <w:p w14:paraId="74EC3EE1"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Heavy salivating or drooling</w:t>
      </w:r>
    </w:p>
    <w:p w14:paraId="263529B6"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Foamy mucous around the lips, or vomiting foamy mucous</w:t>
      </w:r>
    </w:p>
    <w:p w14:paraId="608DFB37"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Licking the air</w:t>
      </w:r>
    </w:p>
    <w:p w14:paraId="41EB4D7D"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Seeking a hiding place</w:t>
      </w:r>
    </w:p>
    <w:p w14:paraId="7B088C73"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Looking at their side or other evidence of discomfort in the abdomen</w:t>
      </w:r>
    </w:p>
    <w:p w14:paraId="12010207"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May refuse to lie down or sit</w:t>
      </w:r>
    </w:p>
    <w:p w14:paraId="4BB78FE6"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Unproductive attempts to defecate</w:t>
      </w:r>
    </w:p>
    <w:p w14:paraId="5C183DB9"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Whining</w:t>
      </w:r>
    </w:p>
    <w:p w14:paraId="2904D3E0"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Pacing</w:t>
      </w:r>
    </w:p>
    <w:p w14:paraId="394100E8"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Drinking excessively</w:t>
      </w:r>
    </w:p>
    <w:p w14:paraId="0DCC9788"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Heavy or rapid panting</w:t>
      </w:r>
    </w:p>
    <w:p w14:paraId="7CDDE850"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Shallow breathing</w:t>
      </w:r>
    </w:p>
    <w:p w14:paraId="68262FD5"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Cold mouth membranes</w:t>
      </w:r>
    </w:p>
    <w:p w14:paraId="1C05F871"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Apparently weakness, unable to stand - especially in advanced stage</w:t>
      </w:r>
    </w:p>
    <w:p w14:paraId="2C18B668"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Weak pulse</w:t>
      </w:r>
    </w:p>
    <w:p w14:paraId="4B1A85D4"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Collapse</w:t>
      </w:r>
    </w:p>
    <w:p w14:paraId="538CEBE2"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May lie down and refuse to get up</w:t>
      </w:r>
    </w:p>
    <w:p w14:paraId="60421D15"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May stand spread-legged</w:t>
      </w:r>
    </w:p>
    <w:p w14:paraId="30CB893A" w14:textId="77777777" w:rsid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May curl up or go into a crouched position</w:t>
      </w:r>
    </w:p>
    <w:p w14:paraId="731AAF68" w14:textId="0B5C4965" w:rsid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May attempt to eat grass, stones or twigs</w:t>
      </w:r>
    </w:p>
    <w:p w14:paraId="6E785A91" w14:textId="77777777" w:rsidR="007E716E" w:rsidRDefault="007E716E" w:rsidP="007E716E">
      <w:pPr>
        <w:widowControl w:val="0"/>
        <w:tabs>
          <w:tab w:val="left" w:pos="220"/>
          <w:tab w:val="left" w:pos="720"/>
        </w:tabs>
        <w:autoSpaceDE w:val="0"/>
        <w:autoSpaceDN w:val="0"/>
        <w:adjustRightInd w:val="0"/>
        <w:spacing w:after="0" w:line="240" w:lineRule="auto"/>
      </w:pPr>
    </w:p>
    <w:p w14:paraId="68EF4B8B"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3F31F2CE"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7A3CA478"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037E956B"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2A36ED3C"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1837D597"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3109BD93" w14:textId="77777777" w:rsidR="006B3C8E" w:rsidRDefault="006B3C8E" w:rsidP="007E716E">
      <w:pPr>
        <w:pStyle w:val="Subtitle"/>
        <w:rPr>
          <w:rFonts w:asciiTheme="minorHAnsi" w:eastAsiaTheme="minorEastAsia" w:hAnsiTheme="minorHAnsi" w:cstheme="minorBidi"/>
          <w:i w:val="0"/>
          <w:iCs w:val="0"/>
          <w:color w:val="auto"/>
          <w:spacing w:val="0"/>
          <w:sz w:val="22"/>
          <w:szCs w:val="22"/>
        </w:rPr>
      </w:pPr>
    </w:p>
    <w:p w14:paraId="1A375355" w14:textId="37A97DA1" w:rsidR="007E716E" w:rsidRDefault="007E716E" w:rsidP="007E716E">
      <w:pPr>
        <w:pStyle w:val="Subtitle"/>
      </w:pPr>
      <w:r>
        <w:lastRenderedPageBreak/>
        <w:t>Causes of bloat:</w:t>
      </w:r>
    </w:p>
    <w:p w14:paraId="1BAB0FAD" w14:textId="1392521B"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 xml:space="preserve">Stress - </w:t>
      </w:r>
      <w:r>
        <w:t>B</w:t>
      </w:r>
      <w:r w:rsidRPr="007E716E">
        <w:t>oarding, change in routine</w:t>
      </w:r>
      <w:r>
        <w:t xml:space="preserve">, pack order issues, new dog </w:t>
      </w:r>
      <w:r w:rsidRPr="007E716E">
        <w:t>household, etc.</w:t>
      </w:r>
    </w:p>
    <w:p w14:paraId="0C85137A"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Activities that result in gulping air</w:t>
      </w:r>
    </w:p>
    <w:p w14:paraId="500ED3D3"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Rapid eating</w:t>
      </w:r>
    </w:p>
    <w:p w14:paraId="63E114A0"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Eating dry foods that contain citric acid as a preservative (risk is worse if food is moistened)</w:t>
      </w:r>
    </w:p>
    <w:p w14:paraId="4CE12932"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Extruded dry food that swells when wet</w:t>
      </w:r>
    </w:p>
    <w:p w14:paraId="74F652A8"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Eating dry foods that contain fat among the first four ingredients</w:t>
      </w:r>
    </w:p>
    <w:p w14:paraId="28CDDBA9"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Insufficient Trypsin (a pancreatic enzyme present in meat)</w:t>
      </w:r>
    </w:p>
    <w:p w14:paraId="7C70BA22" w14:textId="7F21851E"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Drinking too much water before or after eating</w:t>
      </w:r>
    </w:p>
    <w:p w14:paraId="0BA19F18"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Eating gas-producing foods (especially soybean products, brewer's yeast, and alfalfa) </w:t>
      </w:r>
    </w:p>
    <w:p w14:paraId="52610F32" w14:textId="6F648A7B"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Exercise before and especially after eating</w:t>
      </w:r>
      <w:r>
        <w:t xml:space="preserve"> or drinking</w:t>
      </w:r>
    </w:p>
    <w:p w14:paraId="7090C2D5"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Heredity (especially having a first-degree relative who has bloated)</w:t>
      </w:r>
    </w:p>
    <w:p w14:paraId="7C8F6521"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Having a deep or wide chest</w:t>
      </w:r>
    </w:p>
    <w:p w14:paraId="242797A7"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Older dogs, big dogs, male dogs</w:t>
      </w:r>
    </w:p>
    <w:p w14:paraId="1DF1B477"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Fearful and anxious temperament</w:t>
      </w:r>
    </w:p>
    <w:p w14:paraId="5CA5080E" w14:textId="77777777" w:rsidR="007E716E" w:rsidRPr="007E716E"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Prone to stress</w:t>
      </w:r>
    </w:p>
    <w:p w14:paraId="578491A9" w14:textId="4232DE39" w:rsidR="007E716E" w:rsidRPr="00597117" w:rsidRDefault="007E716E" w:rsidP="007E716E">
      <w:pPr>
        <w:widowControl w:val="0"/>
        <w:numPr>
          <w:ilvl w:val="0"/>
          <w:numId w:val="3"/>
        </w:numPr>
        <w:tabs>
          <w:tab w:val="left" w:pos="220"/>
          <w:tab w:val="left" w:pos="720"/>
        </w:tabs>
        <w:autoSpaceDE w:val="0"/>
        <w:autoSpaceDN w:val="0"/>
        <w:adjustRightInd w:val="0"/>
        <w:spacing w:after="0" w:line="240" w:lineRule="auto"/>
        <w:ind w:hanging="720"/>
      </w:pPr>
      <w:r w:rsidRPr="007E716E">
        <w:t>Dog and people aggression history</w:t>
      </w:r>
    </w:p>
    <w:p w14:paraId="6BF91933" w14:textId="77777777" w:rsidR="00B32625" w:rsidRDefault="00B32625" w:rsidP="00B32625"/>
    <w:p w14:paraId="57002D95" w14:textId="77777777" w:rsidR="006B3C8E" w:rsidRDefault="006B3C8E" w:rsidP="00B32625"/>
    <w:p w14:paraId="7496D5F7" w14:textId="77777777" w:rsidR="00837DEC" w:rsidRDefault="00837DEC" w:rsidP="00B32625"/>
    <w:p w14:paraId="599B4AB5" w14:textId="77777777" w:rsidR="00837DEC" w:rsidRDefault="00837DEC" w:rsidP="00B32625"/>
    <w:p w14:paraId="358DEF60" w14:textId="77777777" w:rsidR="00837DEC" w:rsidRDefault="00837DEC" w:rsidP="00B32625"/>
    <w:p w14:paraId="212505C0" w14:textId="77777777" w:rsidR="00837DEC" w:rsidRDefault="00837DEC" w:rsidP="00B32625"/>
    <w:p w14:paraId="245A625B" w14:textId="77777777" w:rsidR="00837DEC" w:rsidRDefault="00837DEC" w:rsidP="00B32625"/>
    <w:p w14:paraId="3A7BFB1A" w14:textId="77777777" w:rsidR="00837DEC" w:rsidRDefault="00837DEC" w:rsidP="00B32625"/>
    <w:p w14:paraId="415CD735" w14:textId="77777777" w:rsidR="00837DEC" w:rsidRDefault="00837DEC" w:rsidP="00B32625"/>
    <w:p w14:paraId="21B8E007" w14:textId="77777777" w:rsidR="00837DEC" w:rsidRDefault="00837DEC" w:rsidP="00B32625"/>
    <w:p w14:paraId="4C7722DE" w14:textId="77777777" w:rsidR="00837DEC" w:rsidRDefault="00837DEC" w:rsidP="00B32625"/>
    <w:p w14:paraId="11816C94" w14:textId="77777777" w:rsidR="00837DEC" w:rsidRDefault="00837DEC" w:rsidP="00B32625"/>
    <w:p w14:paraId="2D2F19A5" w14:textId="77777777" w:rsidR="00837DEC" w:rsidRDefault="00837DEC" w:rsidP="00B32625"/>
    <w:p w14:paraId="02F7AB68" w14:textId="77777777" w:rsidR="00837DEC" w:rsidRDefault="00837DEC" w:rsidP="00B32625"/>
    <w:p w14:paraId="72776DCD" w14:textId="77777777" w:rsidR="00837DEC" w:rsidRDefault="00837DEC" w:rsidP="00B32625"/>
    <w:p w14:paraId="6ABC3414" w14:textId="77777777" w:rsidR="00837DEC" w:rsidRDefault="00837DEC" w:rsidP="00B32625"/>
    <w:p w14:paraId="5126D5AE" w14:textId="0F38A237" w:rsidR="00837DEC" w:rsidRDefault="00837DEC" w:rsidP="00837DEC">
      <w:pPr>
        <w:jc w:val="center"/>
      </w:pPr>
      <w:r>
        <w:rPr>
          <w:noProof/>
        </w:rPr>
        <w:lastRenderedPageBreak/>
        <w:drawing>
          <wp:inline distT="0" distB="0" distL="0" distR="0" wp14:anchorId="0AB3C7A3" wp14:editId="0B69FB8E">
            <wp:extent cx="7672464" cy="5745331"/>
            <wp:effectExtent l="0" t="158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532.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7691437" cy="5759538"/>
                    </a:xfrm>
                    <a:prstGeom prst="rect">
                      <a:avLst/>
                    </a:prstGeom>
                  </pic:spPr>
                </pic:pic>
              </a:graphicData>
            </a:graphic>
          </wp:inline>
        </w:drawing>
      </w:r>
    </w:p>
    <w:p w14:paraId="7BE41F45" w14:textId="77777777" w:rsidR="00837DEC" w:rsidRDefault="00837DEC" w:rsidP="00837DEC">
      <w:pPr>
        <w:jc w:val="center"/>
      </w:pPr>
    </w:p>
    <w:p w14:paraId="7E9DA446" w14:textId="167A0C96" w:rsidR="00837DEC" w:rsidRDefault="00837DEC" w:rsidP="00837DEC">
      <w:pPr>
        <w:jc w:val="center"/>
      </w:pPr>
      <w:r>
        <w:rPr>
          <w:noProof/>
        </w:rPr>
        <w:lastRenderedPageBreak/>
        <w:drawing>
          <wp:inline distT="0" distB="0" distL="0" distR="0" wp14:anchorId="634188D8" wp14:editId="3D8D9A94">
            <wp:extent cx="6117602" cy="82321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533.JPG"/>
                    <pic:cNvPicPr/>
                  </pic:nvPicPr>
                  <pic:blipFill rotWithShape="1">
                    <a:blip r:embed="rId9">
                      <a:extLst>
                        <a:ext uri="{28A0092B-C50C-407E-A947-70E740481C1C}">
                          <a14:useLocalDpi xmlns:a14="http://schemas.microsoft.com/office/drawing/2010/main" val="0"/>
                        </a:ext>
                      </a:extLst>
                    </a:blip>
                    <a:srcRect b="4445"/>
                    <a:stretch/>
                  </pic:blipFill>
                  <pic:spPr bwMode="auto">
                    <a:xfrm>
                      <a:off x="0" y="0"/>
                      <a:ext cx="6118299" cy="8233078"/>
                    </a:xfrm>
                    <a:prstGeom prst="rect">
                      <a:avLst/>
                    </a:prstGeom>
                    <a:ln>
                      <a:noFill/>
                    </a:ln>
                    <a:extLst>
                      <a:ext uri="{53640926-AAD7-44D8-BBD7-CCE9431645EC}">
                        <a14:shadowObscured xmlns:a14="http://schemas.microsoft.com/office/drawing/2010/main"/>
                      </a:ext>
                    </a:extLst>
                  </pic:spPr>
                </pic:pic>
              </a:graphicData>
            </a:graphic>
          </wp:inline>
        </w:drawing>
      </w:r>
    </w:p>
    <w:p w14:paraId="7C6FF94D" w14:textId="21F3DC2C" w:rsidR="00837DEC" w:rsidRDefault="00837DEC" w:rsidP="00837DEC">
      <w:pPr>
        <w:jc w:val="center"/>
      </w:pPr>
      <w:r>
        <w:rPr>
          <w:noProof/>
        </w:rPr>
        <w:lastRenderedPageBreak/>
        <w:drawing>
          <wp:inline distT="0" distB="0" distL="0" distR="0" wp14:anchorId="235256B5" wp14:editId="5FAD2575">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3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082E0E8" w14:textId="77777777" w:rsidR="00837DEC" w:rsidRDefault="00837DEC" w:rsidP="00837DEC">
      <w:pPr>
        <w:jc w:val="center"/>
      </w:pPr>
    </w:p>
    <w:p w14:paraId="44E38754" w14:textId="77777777" w:rsidR="00837DEC" w:rsidRDefault="00837DEC" w:rsidP="00837DEC">
      <w:pPr>
        <w:jc w:val="center"/>
      </w:pPr>
    </w:p>
    <w:p w14:paraId="67CB8B89" w14:textId="77777777" w:rsidR="00837DEC" w:rsidRDefault="00837DEC" w:rsidP="00837DEC">
      <w:pPr>
        <w:jc w:val="center"/>
      </w:pPr>
    </w:p>
    <w:p w14:paraId="06B507CD" w14:textId="77777777" w:rsidR="00837DEC" w:rsidRDefault="00837DEC" w:rsidP="00837DEC">
      <w:pPr>
        <w:jc w:val="center"/>
      </w:pPr>
    </w:p>
    <w:p w14:paraId="69F8EEB4" w14:textId="77777777" w:rsidR="00837DEC" w:rsidRDefault="00837DEC" w:rsidP="00837DEC">
      <w:pPr>
        <w:jc w:val="center"/>
      </w:pPr>
    </w:p>
    <w:p w14:paraId="0DEA682E" w14:textId="77777777" w:rsidR="00837DEC" w:rsidRDefault="00837DEC" w:rsidP="00837DEC">
      <w:pPr>
        <w:jc w:val="center"/>
      </w:pPr>
    </w:p>
    <w:p w14:paraId="74AB58B1" w14:textId="77777777" w:rsidR="00837DEC" w:rsidRDefault="00837DEC" w:rsidP="00837DEC">
      <w:pPr>
        <w:jc w:val="center"/>
      </w:pPr>
    </w:p>
    <w:p w14:paraId="6C76700A" w14:textId="63AF3A06" w:rsidR="00837DEC" w:rsidRDefault="001663C7" w:rsidP="00837DEC">
      <w:pPr>
        <w:jc w:val="center"/>
      </w:pPr>
      <w:r>
        <w:rPr>
          <w:noProof/>
        </w:rPr>
        <w:lastRenderedPageBreak/>
        <w:drawing>
          <wp:inline distT="0" distB="0" distL="0" distR="0" wp14:anchorId="5451D444" wp14:editId="6C9C082E">
            <wp:extent cx="6273283" cy="8119745"/>
            <wp:effectExtent l="0" t="0" r="63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zingyourdog17x22.jpg"/>
                    <pic:cNvPicPr/>
                  </pic:nvPicPr>
                  <pic:blipFill>
                    <a:blip r:embed="rId11">
                      <a:extLst>
                        <a:ext uri="{28A0092B-C50C-407E-A947-70E740481C1C}">
                          <a14:useLocalDpi xmlns:a14="http://schemas.microsoft.com/office/drawing/2010/main" val="0"/>
                        </a:ext>
                      </a:extLst>
                    </a:blip>
                    <a:stretch>
                      <a:fillRect/>
                    </a:stretch>
                  </pic:blipFill>
                  <pic:spPr>
                    <a:xfrm>
                      <a:off x="0" y="0"/>
                      <a:ext cx="6280716" cy="8129366"/>
                    </a:xfrm>
                    <a:prstGeom prst="rect">
                      <a:avLst/>
                    </a:prstGeom>
                  </pic:spPr>
                </pic:pic>
              </a:graphicData>
            </a:graphic>
          </wp:inline>
        </w:drawing>
      </w:r>
    </w:p>
    <w:p w14:paraId="64854E75" w14:textId="79A41159" w:rsidR="00F6289E" w:rsidRDefault="00F6289E" w:rsidP="00837DEC">
      <w:pPr>
        <w:jc w:val="center"/>
      </w:pPr>
      <w:r>
        <w:rPr>
          <w:rFonts w:ascii="Helvetica" w:hAnsi="Helvetica" w:cs="Helvetica"/>
          <w:noProof/>
          <w:sz w:val="24"/>
          <w:szCs w:val="24"/>
        </w:rPr>
        <w:lastRenderedPageBreak/>
        <w:drawing>
          <wp:inline distT="0" distB="0" distL="0" distR="0" wp14:anchorId="08A8C93B" wp14:editId="4A8EABAA">
            <wp:extent cx="5943600" cy="75153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15352"/>
                    </a:xfrm>
                    <a:prstGeom prst="rect">
                      <a:avLst/>
                    </a:prstGeom>
                    <a:noFill/>
                    <a:ln>
                      <a:noFill/>
                    </a:ln>
                  </pic:spPr>
                </pic:pic>
              </a:graphicData>
            </a:graphic>
          </wp:inline>
        </w:drawing>
      </w:r>
    </w:p>
    <w:p w14:paraId="5E5C7119" w14:textId="77777777" w:rsidR="00F6289E" w:rsidRDefault="00F6289E" w:rsidP="00837DEC">
      <w:pPr>
        <w:jc w:val="center"/>
      </w:pPr>
    </w:p>
    <w:p w14:paraId="4EF8993A" w14:textId="77777777" w:rsidR="00F6289E" w:rsidRDefault="00F6289E" w:rsidP="00837DEC">
      <w:pPr>
        <w:jc w:val="center"/>
      </w:pPr>
    </w:p>
    <w:p w14:paraId="321B2E86" w14:textId="228BC320" w:rsidR="00F6289E" w:rsidRDefault="00CE4873" w:rsidP="00837DEC">
      <w:pPr>
        <w:jc w:val="center"/>
      </w:pPr>
      <w:r>
        <w:rPr>
          <w:rFonts w:ascii="Helvetica" w:hAnsi="Helvetica" w:cs="Helvetica"/>
          <w:noProof/>
          <w:sz w:val="24"/>
          <w:szCs w:val="24"/>
        </w:rPr>
        <w:lastRenderedPageBreak/>
        <w:drawing>
          <wp:inline distT="0" distB="0" distL="0" distR="0" wp14:anchorId="47736A86" wp14:editId="041BB47D">
            <wp:extent cx="5943600" cy="5547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547717"/>
                    </a:xfrm>
                    <a:prstGeom prst="rect">
                      <a:avLst/>
                    </a:prstGeom>
                    <a:noFill/>
                    <a:ln>
                      <a:noFill/>
                    </a:ln>
                  </pic:spPr>
                </pic:pic>
              </a:graphicData>
            </a:graphic>
          </wp:inline>
        </w:drawing>
      </w:r>
    </w:p>
    <w:p w14:paraId="35E7E41F" w14:textId="77777777" w:rsidR="00CE4873" w:rsidRDefault="00CE4873" w:rsidP="00837DEC">
      <w:pPr>
        <w:jc w:val="center"/>
      </w:pPr>
    </w:p>
    <w:p w14:paraId="1C274265" w14:textId="77777777" w:rsidR="00CE4873" w:rsidRDefault="00CE4873" w:rsidP="00837DEC">
      <w:pPr>
        <w:jc w:val="center"/>
      </w:pPr>
    </w:p>
    <w:p w14:paraId="292ADAF5" w14:textId="77777777" w:rsidR="00CE4873" w:rsidRDefault="00CE4873" w:rsidP="00837DEC">
      <w:pPr>
        <w:jc w:val="center"/>
      </w:pPr>
    </w:p>
    <w:p w14:paraId="6C1EC0AB" w14:textId="77777777" w:rsidR="00CE4873" w:rsidRDefault="00CE4873" w:rsidP="00837DEC">
      <w:pPr>
        <w:jc w:val="center"/>
      </w:pPr>
    </w:p>
    <w:p w14:paraId="72D24DE3" w14:textId="77777777" w:rsidR="00CE4873" w:rsidRDefault="00CE4873" w:rsidP="00837DEC">
      <w:pPr>
        <w:jc w:val="center"/>
      </w:pPr>
    </w:p>
    <w:p w14:paraId="090301B8" w14:textId="77777777" w:rsidR="00CE4873" w:rsidRDefault="00CE4873" w:rsidP="00837DEC">
      <w:pPr>
        <w:jc w:val="center"/>
      </w:pPr>
    </w:p>
    <w:p w14:paraId="536593E2" w14:textId="77777777" w:rsidR="00CE4873" w:rsidRDefault="00CE4873" w:rsidP="00837DEC">
      <w:pPr>
        <w:jc w:val="center"/>
      </w:pPr>
    </w:p>
    <w:p w14:paraId="7AE72D19" w14:textId="77777777" w:rsidR="00CE4873" w:rsidRDefault="00CE4873" w:rsidP="00837DEC">
      <w:pPr>
        <w:jc w:val="center"/>
      </w:pPr>
    </w:p>
    <w:p w14:paraId="11BA1CC8" w14:textId="45B59A62" w:rsidR="00CE4873" w:rsidRDefault="00AF05EA" w:rsidP="00837DEC">
      <w:pPr>
        <w:jc w:val="center"/>
      </w:pPr>
      <w:r>
        <w:rPr>
          <w:rFonts w:ascii="Helvetica" w:hAnsi="Helvetica" w:cs="Helvetica"/>
          <w:noProof/>
          <w:sz w:val="24"/>
          <w:szCs w:val="24"/>
        </w:rPr>
        <w:lastRenderedPageBreak/>
        <w:drawing>
          <wp:inline distT="0" distB="0" distL="0" distR="0" wp14:anchorId="23F3FA16" wp14:editId="7234A16E">
            <wp:extent cx="5943600" cy="792183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1830"/>
                    </a:xfrm>
                    <a:prstGeom prst="rect">
                      <a:avLst/>
                    </a:prstGeom>
                    <a:noFill/>
                    <a:ln>
                      <a:noFill/>
                    </a:ln>
                  </pic:spPr>
                </pic:pic>
              </a:graphicData>
            </a:graphic>
          </wp:inline>
        </w:drawing>
      </w:r>
    </w:p>
    <w:p w14:paraId="6821FA23" w14:textId="0027F84A" w:rsidR="00AF05EA" w:rsidRDefault="00AF05EA" w:rsidP="00837DEC">
      <w:pPr>
        <w:jc w:val="center"/>
      </w:pPr>
    </w:p>
    <w:p w14:paraId="350CD8C5" w14:textId="366BD4CB" w:rsidR="007E0BF7" w:rsidRDefault="007E0BF7" w:rsidP="00837DEC">
      <w:pPr>
        <w:jc w:val="center"/>
      </w:pPr>
      <w:r>
        <w:rPr>
          <w:rFonts w:ascii="Helvetica" w:hAnsi="Helvetica" w:cs="Helvetica"/>
          <w:noProof/>
          <w:sz w:val="24"/>
          <w:szCs w:val="24"/>
        </w:rPr>
        <w:drawing>
          <wp:inline distT="0" distB="0" distL="0" distR="0" wp14:anchorId="371C8B9D" wp14:editId="5DED330D">
            <wp:extent cx="5943600" cy="7071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71211"/>
                    </a:xfrm>
                    <a:prstGeom prst="rect">
                      <a:avLst/>
                    </a:prstGeom>
                    <a:noFill/>
                    <a:ln>
                      <a:noFill/>
                    </a:ln>
                  </pic:spPr>
                </pic:pic>
              </a:graphicData>
            </a:graphic>
          </wp:inline>
        </w:drawing>
      </w:r>
    </w:p>
    <w:p w14:paraId="7D499016" w14:textId="77777777" w:rsidR="007E0BF7" w:rsidRDefault="007E0BF7" w:rsidP="007E0BF7"/>
    <w:p w14:paraId="186CEBCD" w14:textId="77777777" w:rsidR="00C23C3B" w:rsidRDefault="00C23C3B" w:rsidP="007E0BF7"/>
    <w:p w14:paraId="64B0302A" w14:textId="5634A8CD" w:rsidR="00C23C3B" w:rsidRPr="00B32625" w:rsidRDefault="00C23C3B" w:rsidP="007E0BF7">
      <w:r>
        <w:rPr>
          <w:rFonts w:ascii="Helvetica" w:hAnsi="Helvetica" w:cs="Helvetica"/>
          <w:noProof/>
          <w:sz w:val="24"/>
          <w:szCs w:val="24"/>
        </w:rPr>
        <w:lastRenderedPageBreak/>
        <w:drawing>
          <wp:inline distT="0" distB="0" distL="0" distR="0" wp14:anchorId="3D3CAFBE" wp14:editId="5A95158B">
            <wp:extent cx="5943600" cy="891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sectPr w:rsidR="00C23C3B" w:rsidRPr="00B32625" w:rsidSect="00EA3362">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14C58" w14:textId="77777777" w:rsidR="00640528" w:rsidRDefault="00640528" w:rsidP="00F35E2F">
      <w:pPr>
        <w:spacing w:after="0" w:line="240" w:lineRule="auto"/>
      </w:pPr>
      <w:r>
        <w:separator/>
      </w:r>
    </w:p>
  </w:endnote>
  <w:endnote w:type="continuationSeparator" w:id="0">
    <w:p w14:paraId="62F574EE" w14:textId="77777777" w:rsidR="00640528" w:rsidRDefault="00640528" w:rsidP="00F35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D5BF7" w14:textId="77777777" w:rsidR="00640528" w:rsidRDefault="00640528" w:rsidP="00F35E2F">
      <w:pPr>
        <w:spacing w:after="0" w:line="240" w:lineRule="auto"/>
      </w:pPr>
      <w:r>
        <w:separator/>
      </w:r>
    </w:p>
  </w:footnote>
  <w:footnote w:type="continuationSeparator" w:id="0">
    <w:p w14:paraId="27D8F6A9" w14:textId="77777777" w:rsidR="00640528" w:rsidRDefault="00640528" w:rsidP="00F35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C4A54" w14:textId="77777777" w:rsidR="00F35E2F" w:rsidRDefault="00F35E2F" w:rsidP="006F361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5A1C8" w14:textId="77777777" w:rsidR="00F35E2F" w:rsidRDefault="00F35E2F" w:rsidP="00F35E2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6317" w14:textId="77777777" w:rsidR="00F35E2F" w:rsidRDefault="00F35E2F" w:rsidP="006F361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1605">
      <w:rPr>
        <w:rStyle w:val="PageNumber"/>
        <w:noProof/>
      </w:rPr>
      <w:t>1</w:t>
    </w:r>
    <w:r>
      <w:rPr>
        <w:rStyle w:val="PageNumber"/>
      </w:rPr>
      <w:fldChar w:fldCharType="end"/>
    </w:r>
  </w:p>
  <w:p w14:paraId="68063021" w14:textId="3E7A792F" w:rsidR="00F35E2F" w:rsidRDefault="00F35E2F" w:rsidP="00F35E2F">
    <w:pPr>
      <w:pStyle w:val="Header"/>
      <w:ind w:right="360"/>
    </w:pPr>
    <w:r>
      <w:t>Locus Danes’ Great Dane Care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E15740"/>
    <w:multiLevelType w:val="hybridMultilevel"/>
    <w:tmpl w:val="0F54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84DD8"/>
    <w:multiLevelType w:val="hybridMultilevel"/>
    <w:tmpl w:val="2588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5437D6"/>
    <w:multiLevelType w:val="hybridMultilevel"/>
    <w:tmpl w:val="971C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C5A"/>
    <w:rsid w:val="000C6A41"/>
    <w:rsid w:val="000D5273"/>
    <w:rsid w:val="000E3824"/>
    <w:rsid w:val="000E5762"/>
    <w:rsid w:val="001663C7"/>
    <w:rsid w:val="001B3887"/>
    <w:rsid w:val="002A021F"/>
    <w:rsid w:val="002D266C"/>
    <w:rsid w:val="002D7E8F"/>
    <w:rsid w:val="00307E80"/>
    <w:rsid w:val="00313BC9"/>
    <w:rsid w:val="003155C2"/>
    <w:rsid w:val="00342004"/>
    <w:rsid w:val="003715A9"/>
    <w:rsid w:val="004F1A97"/>
    <w:rsid w:val="00526C5A"/>
    <w:rsid w:val="00597117"/>
    <w:rsid w:val="00640528"/>
    <w:rsid w:val="00642C99"/>
    <w:rsid w:val="006B3C8E"/>
    <w:rsid w:val="006E4D5E"/>
    <w:rsid w:val="006F3B88"/>
    <w:rsid w:val="00701A9A"/>
    <w:rsid w:val="0072419B"/>
    <w:rsid w:val="00733DFB"/>
    <w:rsid w:val="00752ADC"/>
    <w:rsid w:val="00773B0F"/>
    <w:rsid w:val="00784FD1"/>
    <w:rsid w:val="007B0EE3"/>
    <w:rsid w:val="007E0BF7"/>
    <w:rsid w:val="007E706B"/>
    <w:rsid w:val="007E716E"/>
    <w:rsid w:val="00803D21"/>
    <w:rsid w:val="00837DEC"/>
    <w:rsid w:val="008425FA"/>
    <w:rsid w:val="00961591"/>
    <w:rsid w:val="00982460"/>
    <w:rsid w:val="00983930"/>
    <w:rsid w:val="00990420"/>
    <w:rsid w:val="009C3D22"/>
    <w:rsid w:val="009E5BE3"/>
    <w:rsid w:val="00AF05EA"/>
    <w:rsid w:val="00B15D1D"/>
    <w:rsid w:val="00B2572E"/>
    <w:rsid w:val="00B32625"/>
    <w:rsid w:val="00B66AAE"/>
    <w:rsid w:val="00BA1325"/>
    <w:rsid w:val="00C06382"/>
    <w:rsid w:val="00C23C3B"/>
    <w:rsid w:val="00C504D8"/>
    <w:rsid w:val="00C75481"/>
    <w:rsid w:val="00CA7C7D"/>
    <w:rsid w:val="00CC12DA"/>
    <w:rsid w:val="00CD1605"/>
    <w:rsid w:val="00CD705A"/>
    <w:rsid w:val="00CE4873"/>
    <w:rsid w:val="00CF4EC5"/>
    <w:rsid w:val="00DC0F19"/>
    <w:rsid w:val="00DD51D0"/>
    <w:rsid w:val="00E12621"/>
    <w:rsid w:val="00E6790C"/>
    <w:rsid w:val="00E76055"/>
    <w:rsid w:val="00EA3362"/>
    <w:rsid w:val="00EB25E7"/>
    <w:rsid w:val="00EB26A1"/>
    <w:rsid w:val="00EC3363"/>
    <w:rsid w:val="00F35E2F"/>
    <w:rsid w:val="00F51A43"/>
    <w:rsid w:val="00F54BED"/>
    <w:rsid w:val="00F6289E"/>
    <w:rsid w:val="00F70018"/>
    <w:rsid w:val="00FF3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937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C5A"/>
  </w:style>
  <w:style w:type="paragraph" w:styleId="Heading1">
    <w:name w:val="heading 1"/>
    <w:basedOn w:val="Normal"/>
    <w:next w:val="Normal"/>
    <w:link w:val="Heading1Char"/>
    <w:uiPriority w:val="9"/>
    <w:qFormat/>
    <w:rsid w:val="00526C5A"/>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paragraph" w:styleId="Heading2">
    <w:name w:val="heading 2"/>
    <w:basedOn w:val="Normal"/>
    <w:next w:val="Normal"/>
    <w:link w:val="Heading2Char"/>
    <w:uiPriority w:val="9"/>
    <w:unhideWhenUsed/>
    <w:qFormat/>
    <w:rsid w:val="00526C5A"/>
    <w:pPr>
      <w:keepNext/>
      <w:keepLines/>
      <w:spacing w:before="200" w:after="0"/>
      <w:outlineLvl w:val="1"/>
    </w:pPr>
    <w:rPr>
      <w:rFonts w:asciiTheme="majorHAnsi" w:eastAsiaTheme="majorEastAsia" w:hAnsiTheme="majorHAnsi" w:cstheme="majorBidi"/>
      <w:b/>
      <w:bCs/>
      <w:color w:val="E84C22" w:themeColor="accent1"/>
      <w:sz w:val="26"/>
      <w:szCs w:val="26"/>
    </w:rPr>
  </w:style>
  <w:style w:type="paragraph" w:styleId="Heading3">
    <w:name w:val="heading 3"/>
    <w:basedOn w:val="Normal"/>
    <w:next w:val="Normal"/>
    <w:link w:val="Heading3Char"/>
    <w:uiPriority w:val="9"/>
    <w:semiHidden/>
    <w:unhideWhenUsed/>
    <w:qFormat/>
    <w:rsid w:val="00526C5A"/>
    <w:pPr>
      <w:keepNext/>
      <w:keepLines/>
      <w:spacing w:before="200" w:after="0"/>
      <w:outlineLvl w:val="2"/>
    </w:pPr>
    <w:rPr>
      <w:rFonts w:asciiTheme="majorHAnsi" w:eastAsiaTheme="majorEastAsia" w:hAnsiTheme="majorHAnsi" w:cstheme="majorBidi"/>
      <w:b/>
      <w:bCs/>
      <w:color w:val="E84C22" w:themeColor="accent1"/>
    </w:rPr>
  </w:style>
  <w:style w:type="paragraph" w:styleId="Heading4">
    <w:name w:val="heading 4"/>
    <w:basedOn w:val="Normal"/>
    <w:next w:val="Normal"/>
    <w:link w:val="Heading4Char"/>
    <w:uiPriority w:val="9"/>
    <w:semiHidden/>
    <w:unhideWhenUsed/>
    <w:qFormat/>
    <w:rsid w:val="00526C5A"/>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526C5A"/>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526C5A"/>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526C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C5A"/>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526C5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C5A"/>
    <w:rPr>
      <w:rFonts w:asciiTheme="majorHAnsi" w:eastAsiaTheme="majorEastAsia" w:hAnsiTheme="majorHAnsi" w:cstheme="majorBidi"/>
      <w:b/>
      <w:bCs/>
      <w:color w:val="B43412" w:themeColor="accent1" w:themeShade="BF"/>
      <w:sz w:val="28"/>
      <w:szCs w:val="28"/>
    </w:rPr>
  </w:style>
  <w:style w:type="character" w:customStyle="1" w:styleId="Heading2Char">
    <w:name w:val="Heading 2 Char"/>
    <w:basedOn w:val="DefaultParagraphFont"/>
    <w:link w:val="Heading2"/>
    <w:uiPriority w:val="9"/>
    <w:rsid w:val="00526C5A"/>
    <w:rPr>
      <w:rFonts w:asciiTheme="majorHAnsi" w:eastAsiaTheme="majorEastAsia" w:hAnsiTheme="majorHAnsi" w:cstheme="majorBidi"/>
      <w:b/>
      <w:bCs/>
      <w:color w:val="E84C22" w:themeColor="accent1"/>
      <w:sz w:val="26"/>
      <w:szCs w:val="26"/>
    </w:rPr>
  </w:style>
  <w:style w:type="character" w:customStyle="1" w:styleId="Heading3Char">
    <w:name w:val="Heading 3 Char"/>
    <w:basedOn w:val="DefaultParagraphFont"/>
    <w:link w:val="Heading3"/>
    <w:uiPriority w:val="9"/>
    <w:semiHidden/>
    <w:rsid w:val="00526C5A"/>
    <w:rPr>
      <w:rFonts w:asciiTheme="majorHAnsi" w:eastAsiaTheme="majorEastAsia" w:hAnsiTheme="majorHAnsi" w:cstheme="majorBidi"/>
      <w:b/>
      <w:bCs/>
      <w:color w:val="E84C22" w:themeColor="accent1"/>
    </w:rPr>
  </w:style>
  <w:style w:type="character" w:customStyle="1" w:styleId="Heading4Char">
    <w:name w:val="Heading 4 Char"/>
    <w:basedOn w:val="DefaultParagraphFont"/>
    <w:link w:val="Heading4"/>
    <w:uiPriority w:val="9"/>
    <w:semiHidden/>
    <w:rsid w:val="00526C5A"/>
    <w:rPr>
      <w:rFonts w:asciiTheme="majorHAnsi" w:eastAsiaTheme="majorEastAsia" w:hAnsiTheme="majorHAnsi" w:cstheme="majorBidi"/>
      <w:b/>
      <w:bCs/>
      <w:i/>
      <w:iCs/>
      <w:color w:val="E84C22" w:themeColor="accent1"/>
    </w:rPr>
  </w:style>
  <w:style w:type="character" w:customStyle="1" w:styleId="Heading5Char">
    <w:name w:val="Heading 5 Char"/>
    <w:basedOn w:val="DefaultParagraphFont"/>
    <w:link w:val="Heading5"/>
    <w:uiPriority w:val="9"/>
    <w:semiHidden/>
    <w:rsid w:val="00526C5A"/>
    <w:rPr>
      <w:rFonts w:asciiTheme="majorHAnsi" w:eastAsiaTheme="majorEastAsia" w:hAnsiTheme="majorHAnsi" w:cstheme="majorBidi"/>
      <w:color w:val="77230C" w:themeColor="accent1" w:themeShade="7F"/>
    </w:rPr>
  </w:style>
  <w:style w:type="character" w:customStyle="1" w:styleId="Heading6Char">
    <w:name w:val="Heading 6 Char"/>
    <w:basedOn w:val="DefaultParagraphFont"/>
    <w:link w:val="Heading6"/>
    <w:uiPriority w:val="9"/>
    <w:semiHidden/>
    <w:rsid w:val="00526C5A"/>
    <w:rPr>
      <w:rFonts w:asciiTheme="majorHAnsi" w:eastAsiaTheme="majorEastAsia" w:hAnsiTheme="majorHAnsi" w:cstheme="majorBidi"/>
      <w:i/>
      <w:iCs/>
      <w:color w:val="77230C" w:themeColor="accent1" w:themeShade="7F"/>
    </w:rPr>
  </w:style>
  <w:style w:type="character" w:customStyle="1" w:styleId="Heading7Char">
    <w:name w:val="Heading 7 Char"/>
    <w:basedOn w:val="DefaultParagraphFont"/>
    <w:link w:val="Heading7"/>
    <w:uiPriority w:val="9"/>
    <w:semiHidden/>
    <w:rsid w:val="00526C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6C5A"/>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526C5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26C5A"/>
    <w:pPr>
      <w:spacing w:line="240" w:lineRule="auto"/>
    </w:pPr>
    <w:rPr>
      <w:b/>
      <w:bCs/>
      <w:color w:val="E84C22" w:themeColor="accent1"/>
      <w:sz w:val="18"/>
      <w:szCs w:val="18"/>
    </w:rPr>
  </w:style>
  <w:style w:type="paragraph" w:styleId="Title">
    <w:name w:val="Title"/>
    <w:basedOn w:val="Normal"/>
    <w:next w:val="Normal"/>
    <w:link w:val="TitleChar"/>
    <w:uiPriority w:val="10"/>
    <w:qFormat/>
    <w:rsid w:val="00526C5A"/>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526C5A"/>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526C5A"/>
    <w:pPr>
      <w:numPr>
        <w:ilvl w:val="1"/>
      </w:numPr>
    </w:pPr>
    <w:rPr>
      <w:rFonts w:asciiTheme="majorHAnsi" w:eastAsiaTheme="majorEastAsia" w:hAnsiTheme="majorHAnsi" w:cstheme="majorBidi"/>
      <w:i/>
      <w:iCs/>
      <w:color w:val="E84C22" w:themeColor="accent1"/>
      <w:spacing w:val="15"/>
      <w:sz w:val="24"/>
      <w:szCs w:val="24"/>
    </w:rPr>
  </w:style>
  <w:style w:type="character" w:customStyle="1" w:styleId="SubtitleChar">
    <w:name w:val="Subtitle Char"/>
    <w:basedOn w:val="DefaultParagraphFont"/>
    <w:link w:val="Subtitle"/>
    <w:uiPriority w:val="11"/>
    <w:rsid w:val="00526C5A"/>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526C5A"/>
    <w:rPr>
      <w:b/>
      <w:bCs/>
    </w:rPr>
  </w:style>
  <w:style w:type="character" w:styleId="Emphasis">
    <w:name w:val="Emphasis"/>
    <w:basedOn w:val="DefaultParagraphFont"/>
    <w:uiPriority w:val="20"/>
    <w:qFormat/>
    <w:rsid w:val="00526C5A"/>
    <w:rPr>
      <w:i/>
      <w:iCs/>
    </w:rPr>
  </w:style>
  <w:style w:type="paragraph" w:styleId="NoSpacing">
    <w:name w:val="No Spacing"/>
    <w:uiPriority w:val="1"/>
    <w:qFormat/>
    <w:rsid w:val="00526C5A"/>
    <w:pPr>
      <w:spacing w:after="0" w:line="240" w:lineRule="auto"/>
    </w:pPr>
  </w:style>
  <w:style w:type="paragraph" w:styleId="ListParagraph">
    <w:name w:val="List Paragraph"/>
    <w:basedOn w:val="Normal"/>
    <w:uiPriority w:val="34"/>
    <w:qFormat/>
    <w:rsid w:val="00526C5A"/>
    <w:pPr>
      <w:ind w:left="720"/>
      <w:contextualSpacing/>
    </w:pPr>
  </w:style>
  <w:style w:type="paragraph" w:styleId="Quote">
    <w:name w:val="Quote"/>
    <w:basedOn w:val="Normal"/>
    <w:next w:val="Normal"/>
    <w:link w:val="QuoteChar"/>
    <w:uiPriority w:val="29"/>
    <w:qFormat/>
    <w:rsid w:val="00526C5A"/>
    <w:rPr>
      <w:i/>
      <w:iCs/>
      <w:color w:val="000000" w:themeColor="text1"/>
    </w:rPr>
  </w:style>
  <w:style w:type="character" w:customStyle="1" w:styleId="QuoteChar">
    <w:name w:val="Quote Char"/>
    <w:basedOn w:val="DefaultParagraphFont"/>
    <w:link w:val="Quote"/>
    <w:uiPriority w:val="29"/>
    <w:rsid w:val="00526C5A"/>
    <w:rPr>
      <w:i/>
      <w:iCs/>
      <w:color w:val="000000" w:themeColor="text1"/>
    </w:rPr>
  </w:style>
  <w:style w:type="paragraph" w:styleId="IntenseQuote">
    <w:name w:val="Intense Quote"/>
    <w:basedOn w:val="Normal"/>
    <w:next w:val="Normal"/>
    <w:link w:val="IntenseQuoteChar"/>
    <w:uiPriority w:val="30"/>
    <w:qFormat/>
    <w:rsid w:val="00526C5A"/>
    <w:pPr>
      <w:pBdr>
        <w:bottom w:val="single" w:sz="4" w:space="4" w:color="E84C22" w:themeColor="accent1"/>
      </w:pBdr>
      <w:spacing w:before="200" w:after="280"/>
      <w:ind w:left="936" w:right="936"/>
    </w:pPr>
    <w:rPr>
      <w:b/>
      <w:bCs/>
      <w:i/>
      <w:iCs/>
      <w:color w:val="E84C22" w:themeColor="accent1"/>
    </w:rPr>
  </w:style>
  <w:style w:type="character" w:customStyle="1" w:styleId="IntenseQuoteChar">
    <w:name w:val="Intense Quote Char"/>
    <w:basedOn w:val="DefaultParagraphFont"/>
    <w:link w:val="IntenseQuote"/>
    <w:uiPriority w:val="30"/>
    <w:rsid w:val="00526C5A"/>
    <w:rPr>
      <w:b/>
      <w:bCs/>
      <w:i/>
      <w:iCs/>
      <w:color w:val="E84C22" w:themeColor="accent1"/>
    </w:rPr>
  </w:style>
  <w:style w:type="character" w:styleId="SubtleEmphasis">
    <w:name w:val="Subtle Emphasis"/>
    <w:basedOn w:val="DefaultParagraphFont"/>
    <w:uiPriority w:val="19"/>
    <w:qFormat/>
    <w:rsid w:val="00526C5A"/>
    <w:rPr>
      <w:i/>
      <w:iCs/>
      <w:color w:val="808080" w:themeColor="text1" w:themeTint="7F"/>
    </w:rPr>
  </w:style>
  <w:style w:type="character" w:styleId="IntenseEmphasis">
    <w:name w:val="Intense Emphasis"/>
    <w:basedOn w:val="DefaultParagraphFont"/>
    <w:uiPriority w:val="21"/>
    <w:qFormat/>
    <w:rsid w:val="00526C5A"/>
    <w:rPr>
      <w:b/>
      <w:bCs/>
      <w:i/>
      <w:iCs/>
      <w:color w:val="E84C22" w:themeColor="accent1"/>
    </w:rPr>
  </w:style>
  <w:style w:type="character" w:styleId="SubtleReference">
    <w:name w:val="Subtle Reference"/>
    <w:basedOn w:val="DefaultParagraphFont"/>
    <w:uiPriority w:val="31"/>
    <w:qFormat/>
    <w:rsid w:val="00526C5A"/>
    <w:rPr>
      <w:smallCaps/>
      <w:color w:val="FFBD47" w:themeColor="accent2"/>
      <w:u w:val="single"/>
    </w:rPr>
  </w:style>
  <w:style w:type="character" w:styleId="IntenseReference">
    <w:name w:val="Intense Reference"/>
    <w:basedOn w:val="DefaultParagraphFont"/>
    <w:uiPriority w:val="32"/>
    <w:qFormat/>
    <w:rsid w:val="00526C5A"/>
    <w:rPr>
      <w:b/>
      <w:bCs/>
      <w:smallCaps/>
      <w:color w:val="FFBD47" w:themeColor="accent2"/>
      <w:spacing w:val="5"/>
      <w:u w:val="single"/>
    </w:rPr>
  </w:style>
  <w:style w:type="character" w:styleId="BookTitle">
    <w:name w:val="Book Title"/>
    <w:basedOn w:val="DefaultParagraphFont"/>
    <w:uiPriority w:val="33"/>
    <w:qFormat/>
    <w:rsid w:val="00526C5A"/>
    <w:rPr>
      <w:b/>
      <w:bCs/>
      <w:smallCaps/>
      <w:spacing w:val="5"/>
    </w:rPr>
  </w:style>
  <w:style w:type="paragraph" w:styleId="TOCHeading">
    <w:name w:val="TOC Heading"/>
    <w:basedOn w:val="Heading1"/>
    <w:next w:val="Normal"/>
    <w:uiPriority w:val="39"/>
    <w:semiHidden/>
    <w:unhideWhenUsed/>
    <w:qFormat/>
    <w:rsid w:val="00526C5A"/>
    <w:pPr>
      <w:outlineLvl w:val="9"/>
    </w:pPr>
  </w:style>
  <w:style w:type="paragraph" w:styleId="Header">
    <w:name w:val="header"/>
    <w:basedOn w:val="Normal"/>
    <w:link w:val="HeaderChar"/>
    <w:uiPriority w:val="99"/>
    <w:unhideWhenUsed/>
    <w:rsid w:val="00F35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E2F"/>
  </w:style>
  <w:style w:type="character" w:styleId="PageNumber">
    <w:name w:val="page number"/>
    <w:basedOn w:val="DefaultParagraphFont"/>
    <w:uiPriority w:val="99"/>
    <w:semiHidden/>
    <w:unhideWhenUsed/>
    <w:rsid w:val="00F35E2F"/>
  </w:style>
  <w:style w:type="paragraph" w:styleId="Footer">
    <w:name w:val="footer"/>
    <w:basedOn w:val="Normal"/>
    <w:link w:val="FooterChar"/>
    <w:uiPriority w:val="99"/>
    <w:unhideWhenUsed/>
    <w:rsid w:val="00F35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E2F"/>
  </w:style>
  <w:style w:type="paragraph" w:styleId="BalloonText">
    <w:name w:val="Balloon Text"/>
    <w:basedOn w:val="Normal"/>
    <w:link w:val="BalloonTextChar"/>
    <w:uiPriority w:val="99"/>
    <w:semiHidden/>
    <w:unhideWhenUsed/>
    <w:rsid w:val="00E7605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605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400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Landry, Morgan</dc:creator>
  <cp:keywords/>
  <dc:description/>
  <cp:lastModifiedBy>Morgan Landry</cp:lastModifiedBy>
  <cp:revision>44</cp:revision>
  <dcterms:created xsi:type="dcterms:W3CDTF">2016-11-12T20:16:00Z</dcterms:created>
  <dcterms:modified xsi:type="dcterms:W3CDTF">2020-02-27T02:12:00Z</dcterms:modified>
</cp:coreProperties>
</file>